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1EC" w:rsidP="00A351EC" w:rsidRDefault="00A351EC" w14:paraId="033CBA9D" w14:textId="77777777">
      <w:r>
        <w:t>Dear [INSERT]</w:t>
      </w:r>
    </w:p>
    <w:p w:rsidR="00A351EC" w:rsidP="00A351EC" w:rsidRDefault="00A351EC" w14:paraId="4BCFBA9A" w14:textId="77777777"/>
    <w:p w:rsidR="00A351EC" w:rsidP="00A351EC" w:rsidRDefault="00A351EC" w14:paraId="7B368E2B" w14:textId="0CF2C99A">
      <w:r>
        <w:t>I write today in support of the application of [COMPANY</w:t>
      </w:r>
      <w:r>
        <w:t>],</w:t>
      </w:r>
      <w:r>
        <w:t xml:space="preserve"> a </w:t>
      </w:r>
      <w:r>
        <w:t>locally operated</w:t>
      </w:r>
      <w:r>
        <w:t xml:space="preserve"> rural broadband provider serving [INSERT]. As described below, [COMPANY] is uniquely qualified to fulfill the mission and goals of the [STATE PROGRAM]. [COMPANY]’s demonstrated commitment to broadband innovation and technological advancement in its existing service area has been recognized in its designation as a Smart Rural Community</w:t>
      </w:r>
      <w:r w:rsidRPr="00A351EC">
        <w:rPr>
          <w:vertAlign w:val="superscript"/>
        </w:rPr>
        <w:t>SM</w:t>
      </w:r>
      <w:r>
        <w:t xml:space="preserve"> provider.</w:t>
      </w:r>
    </w:p>
    <w:p w:rsidR="00A351EC" w:rsidP="00A351EC" w:rsidRDefault="00A351EC" w14:paraId="76F911DC" w14:textId="77777777"/>
    <w:p w:rsidRPr="00A351EC" w:rsidR="005B5ACF" w:rsidP="00A351EC" w:rsidRDefault="00A351EC" w14:paraId="44F3CC96" w14:textId="223C9F0A">
      <w:r>
        <w:t xml:space="preserve">Smart Rural Community is an initiative of </w:t>
      </w:r>
      <w:bookmarkStart w:name="_Hlk106819280" w:id="0"/>
      <w:r>
        <w:t xml:space="preserve">NTCA–The Rural Broadband Association </w:t>
      </w:r>
      <w:bookmarkEnd w:id="0"/>
      <w:r>
        <w:t>(NTCA), a national trade association that represents approximately 850 locally operated, facilities-based rural broadband providers throughout the United States. Smart Rural Community promotes collaboration among rural broadband providers and other local leaders to identify and deploy innovative broadband-enabled solutions to support agriculture, economic development, education, health care and other vital services in rural areas. Eligibility for the Smart Rural Community designation is determined by a company’s ability to provide at least 100 Mbps broadband capability; high broadband subscription rates in the service area; and the company’s committed effort to work actively with other local and regional industry sectors.</w:t>
      </w:r>
    </w:p>
    <w:p w:rsidR="00E9654A" w:rsidP="00A351EC" w:rsidRDefault="00E9654A" w14:paraId="02ADDD05" w14:textId="592CC022"/>
    <w:p w:rsidR="00A351EC" w:rsidP="00A351EC" w:rsidRDefault="00A351EC" w14:paraId="21FB0F58" w14:textId="37CF7E83">
      <w:r w:rsidR="00A351EC">
        <w:rPr/>
        <w:t>[COMPANY] has been designated a Smart Rural Community provider by NTCA in recognition of [COMPANY]’s fulfillment of those qualifications.</w:t>
      </w:r>
      <w:r w:rsidR="00A351EC">
        <w:rPr/>
        <w:t xml:space="preserve"> </w:t>
      </w:r>
      <w:r w:rsidR="00A351EC">
        <w:rPr/>
        <w:t>[COMPANY’S] achievements within the NTCA Smart Rural Community evidence [COMPANY’S] technical capabilities as well as their commitment to community betterment. These qualities are foundational to goals of the [STATE PROGRAM] which aims to not merely deploy state-of-the-art broadband service to unserved areas but to leverage the capabilities of the network to build benefits for the community. [COMPANY’S] accomplishments in its existing broadband service areas demonstrate that its work in the areas contemplated by the instant application will yield benefits for students seeking broader educational horizons; businesses and workers expanding their markets; patients enjoying better health outcomes through telehealth; and others taking advantage of the distance conquering power of broadband.</w:t>
      </w:r>
    </w:p>
    <w:p w:rsidR="00A351EC" w:rsidP="00A351EC" w:rsidRDefault="00A351EC" w14:paraId="5EEDE16D" w14:textId="66EE01B7"/>
    <w:p w:rsidR="00A351EC" w:rsidP="00A351EC" w:rsidRDefault="00A351EC" w14:paraId="53C4C8A2" w14:textId="2245722B">
      <w:r w:rsidRPr="00A351EC">
        <w:t>For additional information about Smart Rural Community, I invite you to visit www.smartruralcommunity.org. The information on that website, and other details that I am available to provide, affirm [COMPANY’S] candidacy for its grant application.</w:t>
      </w:r>
    </w:p>
    <w:p w:rsidR="00A351EC" w:rsidP="00A351EC" w:rsidRDefault="00A351EC" w14:paraId="5D399218" w14:textId="04A67E96"/>
    <w:p w:rsidR="00A351EC" w:rsidP="00A351EC" w:rsidRDefault="00A351EC" w14:paraId="0252E822" w14:textId="70C9EE37">
      <w:r>
        <w:t xml:space="preserve">Sincerely, </w:t>
      </w:r>
    </w:p>
    <w:p w:rsidR="00A351EC" w:rsidP="00A351EC" w:rsidRDefault="00A351EC" w14:paraId="0DC4BA7B" w14:textId="4F32B5F5"/>
    <w:p w:rsidR="00A351EC" w:rsidP="00A351EC" w:rsidRDefault="00A351EC" w14:paraId="677B5776" w14:textId="6AF3F774">
      <w:r>
        <w:t>Shirley Bloomfield</w:t>
      </w:r>
    </w:p>
    <w:p w:rsidR="00A351EC" w:rsidP="00A351EC" w:rsidRDefault="00A351EC" w14:paraId="2C6912B4" w14:textId="484BE3D1">
      <w:r>
        <w:t xml:space="preserve">Chief Executive Officer, </w:t>
      </w:r>
      <w:r w:rsidRPr="00A351EC">
        <w:t>NTCA–The Rural Broadband Association</w:t>
      </w:r>
    </w:p>
    <w:sectPr w:rsidR="00A351EC" w:rsidSect="00E9654A">
      <w:headerReference w:type="default" r:id="rId9"/>
      <w:footerReference w:type="default" r:id="rId10"/>
      <w:pgSz w:w="12240" w:h="15840" w:orient="portrait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528" w:rsidP="00A351EC" w:rsidRDefault="00803528" w14:paraId="31007BA9" w14:textId="77777777">
      <w:r>
        <w:separator/>
      </w:r>
    </w:p>
  </w:endnote>
  <w:endnote w:type="continuationSeparator" w:id="0">
    <w:p w:rsidR="00803528" w:rsidP="00A351EC" w:rsidRDefault="00803528" w14:paraId="378A8C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654A" w:rsidP="00A351EC" w:rsidRDefault="00E9654A" w14:paraId="7D8D5F39" w14:textId="10174788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83150C" wp14:editId="62F54373">
          <wp:simplePos x="0" y="0"/>
          <wp:positionH relativeFrom="page">
            <wp:align>right</wp:align>
          </wp:positionH>
          <wp:positionV relativeFrom="paragraph">
            <wp:posOffset>314960</wp:posOffset>
          </wp:positionV>
          <wp:extent cx="7764780" cy="407035"/>
          <wp:effectExtent l="0" t="0" r="7620" b="0"/>
          <wp:wrapTight wrapText="bothSides">
            <wp:wrapPolygon edited="0">
              <wp:start x="0" y="0"/>
              <wp:lineTo x="0" y="20218"/>
              <wp:lineTo x="21568" y="20218"/>
              <wp:lineTo x="21568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1E33" w:rsidP="00A351EC" w:rsidRDefault="00CA1E33" w14:paraId="7DD20B2D" w14:textId="5487E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528" w:rsidP="00A351EC" w:rsidRDefault="00803528" w14:paraId="7F5B7DA7" w14:textId="77777777">
      <w:r>
        <w:separator/>
      </w:r>
    </w:p>
  </w:footnote>
  <w:footnote w:type="continuationSeparator" w:id="0">
    <w:p w:rsidR="00803528" w:rsidP="00A351EC" w:rsidRDefault="00803528" w14:paraId="6C4255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1E33" w:rsidP="00A351EC" w:rsidRDefault="00CA1E33" w14:paraId="59ADD1D5" w14:textId="4D1730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A5A16" wp14:editId="294F9A4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65745" cy="1927860"/>
          <wp:effectExtent l="0" t="0" r="1905" b="0"/>
          <wp:wrapTight wrapText="bothSides">
            <wp:wrapPolygon edited="0">
              <wp:start x="0" y="0"/>
              <wp:lineTo x="0" y="21344"/>
              <wp:lineTo x="21553" y="21344"/>
              <wp:lineTo x="21553" y="0"/>
              <wp:lineTo x="0" y="0"/>
            </wp:wrapPolygon>
          </wp:wrapTight>
          <wp:docPr id="43" name="Picture 4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745" cy="192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33"/>
    <w:rsid w:val="00452E49"/>
    <w:rsid w:val="005B5ACF"/>
    <w:rsid w:val="00803528"/>
    <w:rsid w:val="00A351EC"/>
    <w:rsid w:val="00B13352"/>
    <w:rsid w:val="00CA1E33"/>
    <w:rsid w:val="00E9654A"/>
    <w:rsid w:val="1FE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19067"/>
  <w15:chartTrackingRefBased/>
  <w15:docId w15:val="{27643654-3A03-4B3E-9095-6CAB88C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51EC"/>
    <w:pPr>
      <w:spacing w:after="0" w:line="240" w:lineRule="auto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3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1E33"/>
  </w:style>
  <w:style w:type="paragraph" w:styleId="Footer">
    <w:name w:val="footer"/>
    <w:basedOn w:val="Normal"/>
    <w:link w:val="FooterChar"/>
    <w:uiPriority w:val="99"/>
    <w:unhideWhenUsed/>
    <w:rsid w:val="00CA1E3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1E33"/>
  </w:style>
  <w:style w:type="paragraph" w:styleId="NoSpacing">
    <w:name w:val="No Spacing"/>
    <w:uiPriority w:val="1"/>
    <w:qFormat/>
    <w:rsid w:val="00A351EC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B0098173C3544895C876009D3B8E6" ma:contentTypeVersion="16" ma:contentTypeDescription="Create a new document." ma:contentTypeScope="" ma:versionID="460051390b90afba7848e0d6c4db94ae">
  <xsd:schema xmlns:xsd="http://www.w3.org/2001/XMLSchema" xmlns:xs="http://www.w3.org/2001/XMLSchema" xmlns:p="http://schemas.microsoft.com/office/2006/metadata/properties" xmlns:ns2="3330345c-38dc-4d6a-8f7a-a6458905939a" xmlns:ns3="43a0c4f9-5082-43ef-abf5-b9113b6d74a4" targetNamespace="http://schemas.microsoft.com/office/2006/metadata/properties" ma:root="true" ma:fieldsID="0d2050cfed60494ea1a65d3e6c4d27a0" ns2:_="" ns3:_="">
    <xsd:import namespace="3330345c-38dc-4d6a-8f7a-a6458905939a"/>
    <xsd:import namespace="43a0c4f9-5082-43ef-abf5-b9113b6d7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0345c-38dc-4d6a-8f7a-a6458905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c9d817-71e1-42db-9c12-72c3a46f0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c4f9-5082-43ef-abf5-b9113b6d7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097e02-1d73-4e52-8e86-82b212eda50b}" ma:internalName="TaxCatchAll" ma:showField="CatchAllData" ma:web="43a0c4f9-5082-43ef-abf5-b9113b6d7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30345c-38dc-4d6a-8f7a-a6458905939a">
      <Terms xmlns="http://schemas.microsoft.com/office/infopath/2007/PartnerControls"/>
    </lcf76f155ced4ddcb4097134ff3c332f>
    <TaxCatchAll xmlns="43a0c4f9-5082-43ef-abf5-b9113b6d74a4" xsi:nil="true"/>
  </documentManagement>
</p:properties>
</file>

<file path=customXml/itemProps1.xml><?xml version="1.0" encoding="utf-8"?>
<ds:datastoreItem xmlns:ds="http://schemas.openxmlformats.org/officeDocument/2006/customXml" ds:itemID="{45B50D80-5701-47D3-BFB9-72B867252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0345c-38dc-4d6a-8f7a-a6458905939a"/>
    <ds:schemaRef ds:uri="43a0c4f9-5082-43ef-abf5-b9113b6d7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D4DD7-5F78-4C37-94F4-A4C53059A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31BA-2423-4F2A-B0D8-2AA7F10F001D}">
  <ds:schemaRefs>
    <ds:schemaRef ds:uri="http://schemas.microsoft.com/office/2006/metadata/properties"/>
    <ds:schemaRef ds:uri="http://schemas.microsoft.com/office/infopath/2007/PartnerControls"/>
    <ds:schemaRef ds:uri="3330345c-38dc-4d6a-8f7a-a6458905939a"/>
    <ds:schemaRef ds:uri="43a0c4f9-5082-43ef-abf5-b9113b6d74a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Heidi Aulakh</dc:creator>
  <keywords/>
  <dc:description/>
  <lastModifiedBy>Lauren Gaydos</lastModifiedBy>
  <revision>5</revision>
  <dcterms:created xsi:type="dcterms:W3CDTF">2022-06-22T23:41:00.0000000Z</dcterms:created>
  <dcterms:modified xsi:type="dcterms:W3CDTF">2022-06-22T23:45:07.3817469Z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0x010100F94B0098173C3544895C876009D3B8E6</vt:lpwstr>
  </property>
  <property fmtid="{D5CDD505-2E9C-101B-9397-08002B2CF9AE}" pid="3" name="MediaServiceImageTags">
    <vt:lpwstr/>
  </property>
</Properties>
</file>